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9C" w:rsidRPr="00DF4CE7" w:rsidRDefault="00A50B9C" w:rsidP="00190603">
      <w:pPr>
        <w:pStyle w:val="Default"/>
        <w:ind w:left="-284"/>
        <w:rPr>
          <w:color w:val="000000" w:themeColor="text1"/>
          <w:sz w:val="28"/>
          <w:szCs w:val="28"/>
        </w:rPr>
      </w:pPr>
    </w:p>
    <w:p w:rsidR="00926977" w:rsidRPr="00DF4CE7" w:rsidRDefault="00926977" w:rsidP="00944A0D">
      <w:pPr>
        <w:pStyle w:val="Default"/>
        <w:ind w:left="-284"/>
        <w:jc w:val="center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926977" w:rsidRPr="00DF4CE7" w:rsidRDefault="00DF4CE7" w:rsidP="00944A0D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 «Светлячок»</w:t>
      </w:r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926977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Ноглики</w:t>
      </w:r>
    </w:p>
    <w:p w:rsidR="00926977" w:rsidRPr="00DF4CE7" w:rsidRDefault="00926977" w:rsidP="00944A0D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 </w:t>
      </w:r>
      <w:r w:rsidR="00944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педагогов 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</w:p>
    <w:p w:rsidR="00093C4A" w:rsidRPr="00DF4CE7" w:rsidRDefault="00926977" w:rsidP="0019060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93C4A" w:rsidRPr="00DF4CE7">
        <w:rPr>
          <w:rFonts w:ascii="Times New Roman" w:hAnsi="Times New Roman" w:cs="Times New Roman"/>
          <w:sz w:val="28"/>
          <w:szCs w:val="28"/>
        </w:rPr>
        <w:t>Развитие логического мышления детей дошкольного возраста через реализацию технологии</w:t>
      </w:r>
    </w:p>
    <w:p w:rsidR="00926977" w:rsidRPr="00DF4CE7" w:rsidRDefault="00093C4A" w:rsidP="00190603">
      <w:pPr>
        <w:pStyle w:val="a7"/>
        <w:ind w:lef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>блоков  Дьенеша</w:t>
      </w:r>
      <w:r w:rsidR="00926977"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Образцова О.В.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 первой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квалификационной</w:t>
      </w:r>
    </w:p>
    <w:p w:rsidR="00926977" w:rsidRPr="00DF4CE7" w:rsidRDefault="00926977" w:rsidP="00190603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категории</w:t>
      </w: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977" w:rsidRPr="00DF4CE7" w:rsidRDefault="00926977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A0D" w:rsidRDefault="00944A0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A0D" w:rsidRDefault="00944A0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5C6" w:rsidRPr="00DF4CE7" w:rsidRDefault="00FA45A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75C6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Ноглики</w:t>
      </w:r>
    </w:p>
    <w:p w:rsidR="001A6948" w:rsidRPr="00DF4CE7" w:rsidRDefault="00FA45AD" w:rsidP="00190603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44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p w:rsidR="00944A0D" w:rsidRDefault="00944A0D" w:rsidP="00190603">
      <w:pPr>
        <w:pStyle w:val="a7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44A0D" w:rsidRDefault="00944A0D" w:rsidP="00190603">
      <w:pPr>
        <w:pStyle w:val="a7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44A0D" w:rsidRDefault="00944A0D" w:rsidP="00190603">
      <w:pPr>
        <w:pStyle w:val="a7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44A0D" w:rsidRDefault="00944A0D" w:rsidP="00190603">
      <w:pPr>
        <w:pStyle w:val="a7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1A6948" w:rsidRPr="00DF4CE7" w:rsidRDefault="001A6948" w:rsidP="00190603">
      <w:pPr>
        <w:pStyle w:val="a7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4CE7">
        <w:rPr>
          <w:rFonts w:ascii="Times New Roman" w:hAnsi="Times New Roman" w:cs="Times New Roman"/>
          <w:color w:val="FF0000"/>
          <w:sz w:val="28"/>
          <w:szCs w:val="28"/>
        </w:rPr>
        <w:t>Слайд 1.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Тема:</w:t>
      </w: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 xml:space="preserve">Развитие логического мышления детей дошкольного возраста через реализацию технологии </w:t>
      </w:r>
      <w:r w:rsidR="00093C4A" w:rsidRPr="00DF4CE7">
        <w:rPr>
          <w:rFonts w:ascii="Times New Roman" w:hAnsi="Times New Roman" w:cs="Times New Roman"/>
          <w:b/>
          <w:bCs/>
          <w:sz w:val="28"/>
          <w:szCs w:val="28"/>
        </w:rPr>
        <w:t>блоков  Дьенеша</w:t>
      </w:r>
      <w:r w:rsidRPr="00DF4C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1A6948" w:rsidRPr="00DF4CE7" w:rsidRDefault="001A6948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7EBA" w:rsidRPr="00DF4CE7" w:rsidRDefault="000932F6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4B2DEE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6E61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6F36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</w:p>
    <w:p w:rsidR="00CE7F77" w:rsidRPr="00DF4CE7" w:rsidRDefault="00CE7F77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Происходящие в наше время процессы модернизации образования в России предполагают создание равных стартовых возможностей для подготовки детей к школьному обучению. Это определяет поиск оптимальных путей для формирования познавательных интересов и познавательных действий ребенка в различных видах деятельности. В настоящее время, обществу необходимо поколение, с такими качествами личности как:</w:t>
      </w:r>
    </w:p>
    <w:p w:rsidR="00CE7F77" w:rsidRPr="00DF4CE7" w:rsidRDefault="00CE7F77" w:rsidP="00190603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Cs/>
          <w:sz w:val="28"/>
          <w:szCs w:val="28"/>
        </w:rPr>
        <w:t xml:space="preserve">инициативность, </w:t>
      </w:r>
    </w:p>
    <w:p w:rsidR="00CE7F77" w:rsidRPr="00DF4CE7" w:rsidRDefault="00CE7F77" w:rsidP="00190603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>способность творчески мыслить</w:t>
      </w:r>
    </w:p>
    <w:p w:rsidR="00CE7F77" w:rsidRPr="00DF4CE7" w:rsidRDefault="00CE7F77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CE7">
        <w:rPr>
          <w:rFonts w:ascii="Times New Roman" w:hAnsi="Times New Roman" w:cs="Times New Roman"/>
          <w:bCs/>
          <w:sz w:val="28"/>
          <w:szCs w:val="28"/>
        </w:rPr>
        <w:t xml:space="preserve">               находить нестандартные решения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Формирование логического мышления - важная составная часть педагогического процесса, которая, в основном, решается средствами занимательности в обучении математике.  Задача воспитателя – помочь детям в полной мере проявить свои способности, развить инициативу, самостоятельность, руководить умственной деятельностью детей, организовывать и направлять ее.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Первоначальным источником познания детей является чувственное восприятие, полученное из опыта и наблюдений. Чем богаче будут их естественно - научные представления о количественных и пространственных свойствах и отношениях реальных предметов, тем легче им будет в дальнейшем путем обобщения и абстрагирования перейти от этих представлений к математическим понятиям. В связи с этим дошкольник является субъектом естественно-математического пространства и этому отводится важное место в системе дошкольного образования.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Эффективное развитие интеллектуальных способностей детей дошкольного возраста — одна из актуальных проблем современности.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логического мышления, основными приемами: сравнение, синтез, анализ, классификация, доказательство и другими, которые используются во всех видах деятельности и являются основой математических способностей.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sz w:val="28"/>
          <w:szCs w:val="28"/>
        </w:rPr>
        <w:tab/>
        <w:t xml:space="preserve"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При организации специальной развивающей работы над формированием и развитием логических приемов мышления наблюдается значительное </w:t>
      </w:r>
      <w:r w:rsidRPr="00DF4CE7">
        <w:rPr>
          <w:rFonts w:ascii="Times New Roman" w:hAnsi="Times New Roman" w:cs="Times New Roman"/>
          <w:sz w:val="28"/>
          <w:szCs w:val="28"/>
        </w:rPr>
        <w:lastRenderedPageBreak/>
        <w:t>повышение результативности этого процесса независимо от исходного уровня развития ребенка.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Современная педагогическая и учебно-методическая литература предлагает разнообразные методики, стимулирующие интеллектуальное развитие детей. Однако в литературе трудно найти целостный набор средств, приемов и методов, совокупность которых позволяет обеспечить технологичность этого процесса.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Одним из путей развития математических способностей дошкольников, на мой взгляд, является совершенствование содержания занятий математического цикла, активное использование блоков Дьенеша. Основные особенности этого дидактического материала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А самое главное, играть этими блоками будет интересно и малышам двух-трех лет и пятилетним дошколятам. А некоторые игры заинтересуют даже первоклашек!</w:t>
      </w:r>
      <w:r w:rsidRPr="00DF4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/>
          <w:sz w:val="28"/>
          <w:szCs w:val="28"/>
        </w:rPr>
        <w:t>Новизна 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4CE7">
        <w:rPr>
          <w:rFonts w:ascii="Times New Roman" w:hAnsi="Times New Roman" w:cs="Times New Roman"/>
          <w:sz w:val="28"/>
          <w:szCs w:val="28"/>
        </w:rPr>
        <w:t xml:space="preserve"> заключается в разработке системы занятий по математике для детей старшего дошкольного возраста с использованием блоков Дьенеша, систематизации и сериации игр и игровых заданий для развития математических способностей, логического мышления и моделирования чисел.  Одним из наиболее эффективных </w:t>
      </w:r>
      <w:proofErr w:type="gramStart"/>
      <w:r w:rsidRPr="00DF4CE7">
        <w:rPr>
          <w:rFonts w:ascii="Times New Roman" w:hAnsi="Times New Roman" w:cs="Times New Roman"/>
          <w:sz w:val="28"/>
          <w:szCs w:val="28"/>
        </w:rPr>
        <w:t>пособий</w:t>
      </w:r>
      <w:proofErr w:type="gramEnd"/>
      <w:r w:rsidRPr="00DF4CE7">
        <w:rPr>
          <w:rFonts w:ascii="Times New Roman" w:hAnsi="Times New Roman" w:cs="Times New Roman"/>
          <w:sz w:val="28"/>
          <w:szCs w:val="28"/>
        </w:rPr>
        <w:t xml:space="preserve"> на мой взгляд являются логические блоки Дьенеша, которые способствуют развитию у детей креативного мышления, памяти, воображения и других психических процессов. Самостоятельности в выполнении простых, логико-математических действий, их осознание, развитие способности детей управлять собой, в жизненных ситуациях. Выполнение действий по алгоритму создает основу совершенствования умения контролировать ход своих решений.</w:t>
      </w:r>
    </w:p>
    <w:p w:rsidR="00CE7F77" w:rsidRPr="00DF4CE7" w:rsidRDefault="00CE7F77" w:rsidP="00190603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sz w:val="28"/>
          <w:szCs w:val="28"/>
        </w:rPr>
        <w:tab/>
      </w:r>
      <w:r w:rsidR="003A228C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3.</w:t>
      </w:r>
      <w:r w:rsidR="003A228C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93C4A" w:rsidRPr="00DF4CE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4CE7">
        <w:rPr>
          <w:rFonts w:ascii="Times New Roman" w:hAnsi="Times New Roman" w:cs="Times New Roman"/>
          <w:b/>
          <w:sz w:val="28"/>
          <w:szCs w:val="28"/>
        </w:rPr>
        <w:t>:</w:t>
      </w:r>
      <w:r w:rsidRPr="00DF4CE7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элементарных приемов логического мышления как способов познавательной деятельности у дошкольников через использование блоков Дьенеша.</w:t>
      </w:r>
    </w:p>
    <w:p w:rsidR="005D086C" w:rsidRPr="00DF4CE7" w:rsidRDefault="00BA0C19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BE56B2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A31B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A5344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адачи</w:t>
      </w:r>
      <w:r w:rsidR="006F42E1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экране</w:t>
      </w:r>
    </w:p>
    <w:p w:rsidR="005D086C" w:rsidRPr="00DF4CE7" w:rsidRDefault="00BE56B2" w:rsidP="00190603">
      <w:pPr>
        <w:spacing w:line="240" w:lineRule="auto"/>
        <w:ind w:left="-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45E5A" w:rsidRPr="00DF4CE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Блоки 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придумал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математик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профессор,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венгерский психолог,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автор </w:t>
      </w:r>
      <w:r w:rsidR="000B74E4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игрового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подхода, идея которого заключается в освоении детьми математики посредством увлекательных логических игр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A1C6C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83986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Золтан Дьенеш.</w:t>
      </w:r>
      <w:r w:rsidR="00FF2F87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3355B" w:rsidRPr="00DF4CE7" w:rsidRDefault="00BB397F" w:rsidP="00190603">
      <w:pPr>
        <w:spacing w:line="240" w:lineRule="auto"/>
        <w:ind w:left="-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Логические блоки Дьенеша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предназнач</w:t>
      </w:r>
      <w:r w:rsidR="00FA012C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ены для детей от </w:t>
      </w:r>
      <w:r w:rsidR="00C3355B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2до 8 лет. </w:t>
      </w:r>
    </w:p>
    <w:p w:rsidR="00693B93" w:rsidRPr="00DF4CE7" w:rsidRDefault="00C3355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Они </w:t>
      </w:r>
      <w:r w:rsidR="00BB397F" w:rsidRPr="00DF4CE7">
        <w:rPr>
          <w:color w:val="000000" w:themeColor="text1"/>
          <w:sz w:val="28"/>
          <w:szCs w:val="28"/>
        </w:rPr>
        <w:t>относятся они к типу игрушек, с ко</w:t>
      </w:r>
      <w:r w:rsidR="00A45E5A" w:rsidRPr="00DF4CE7">
        <w:rPr>
          <w:color w:val="000000" w:themeColor="text1"/>
          <w:sz w:val="28"/>
          <w:szCs w:val="28"/>
        </w:rPr>
        <w:t xml:space="preserve">торыми играть можно ни один год </w:t>
      </w:r>
      <w:r w:rsidR="00BB397F" w:rsidRPr="00DF4CE7">
        <w:rPr>
          <w:color w:val="000000" w:themeColor="text1"/>
          <w:sz w:val="28"/>
          <w:szCs w:val="28"/>
        </w:rPr>
        <w:t xml:space="preserve">путем усложнения заданий </w:t>
      </w:r>
      <w:proofErr w:type="gramStart"/>
      <w:r w:rsidR="00BB397F" w:rsidRPr="00DF4CE7">
        <w:rPr>
          <w:color w:val="000000" w:themeColor="text1"/>
          <w:sz w:val="28"/>
          <w:szCs w:val="28"/>
        </w:rPr>
        <w:t>от</w:t>
      </w:r>
      <w:proofErr w:type="gramEnd"/>
      <w:r w:rsidR="00BB397F" w:rsidRPr="00DF4CE7">
        <w:rPr>
          <w:color w:val="000000" w:themeColor="text1"/>
          <w:sz w:val="28"/>
          <w:szCs w:val="28"/>
        </w:rPr>
        <w:t xml:space="preserve"> простого к сложному.</w:t>
      </w:r>
    </w:p>
    <w:p w:rsidR="00CA143C" w:rsidRPr="00DF4CE7" w:rsidRDefault="00CA143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3A228C" w:rsidRPr="00DF4CE7" w:rsidRDefault="003A22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0513F6" w:rsidRPr="00DF4CE7" w:rsidRDefault="003A22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FF0000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6, 7</w:t>
      </w:r>
      <w:r w:rsidR="007967B2" w:rsidRPr="00DF4CE7">
        <w:rPr>
          <w:b/>
          <w:color w:val="FF0000"/>
          <w:sz w:val="28"/>
          <w:szCs w:val="28"/>
        </w:rPr>
        <w:t xml:space="preserve"> </w:t>
      </w:r>
      <w:r w:rsidR="000513F6" w:rsidRPr="00DF4CE7">
        <w:rPr>
          <w:color w:val="000000" w:themeColor="text1"/>
          <w:sz w:val="28"/>
          <w:szCs w:val="28"/>
        </w:rPr>
        <w:t xml:space="preserve">Учебно-игровое пособие Логические блоки Дьенеша представляет собой набор из 48 геометрических фигур 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а) четырех форм (круг, треугольник, квадрат, прямоугольник);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lastRenderedPageBreak/>
        <w:t>б) четырех цветов (красный, синий, желтый, зелёный);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в) двух размеров (большой, маленький);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г) двух видов толщины (</w:t>
      </w:r>
      <w:proofErr w:type="gramStart"/>
      <w:r w:rsidRPr="00DF4CE7">
        <w:rPr>
          <w:color w:val="000000" w:themeColor="text1"/>
          <w:sz w:val="28"/>
          <w:szCs w:val="28"/>
        </w:rPr>
        <w:t>толстый</w:t>
      </w:r>
      <w:proofErr w:type="gramEnd"/>
      <w:r w:rsidRPr="00DF4CE7">
        <w:rPr>
          <w:color w:val="000000" w:themeColor="text1"/>
          <w:sz w:val="28"/>
          <w:szCs w:val="28"/>
        </w:rPr>
        <w:t>, тонкий).</w:t>
      </w:r>
    </w:p>
    <w:p w:rsidR="000513F6" w:rsidRPr="00DF4CE7" w:rsidRDefault="000513F6" w:rsidP="00190603">
      <w:pPr>
        <w:pStyle w:val="a3"/>
        <w:spacing w:before="87" w:beforeAutospacing="0" w:after="87" w:afterAutospacing="0"/>
        <w:ind w:left="-284" w:right="-143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В наборе нет ни одной одинаковой фигуры. В играх с логическими фигурами используются карточки с символами свойств. На карточках условно обозначены свойства блоков (цвет, форма, размер, толщина). Всего 11 карточек. И 11 карточек с отрицанием свойств, например: не красный.</w:t>
      </w:r>
    </w:p>
    <w:p w:rsidR="00317DAB" w:rsidRPr="00DF4CE7" w:rsidRDefault="002B3DE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FF0000"/>
          <w:sz w:val="28"/>
          <w:szCs w:val="28"/>
        </w:rPr>
      </w:pPr>
      <w:r w:rsidRPr="00DF4CE7">
        <w:rPr>
          <w:b/>
          <w:bCs/>
          <w:color w:val="FF0000"/>
          <w:sz w:val="28"/>
          <w:szCs w:val="28"/>
        </w:rPr>
        <w:t xml:space="preserve"> </w:t>
      </w:r>
    </w:p>
    <w:p w:rsidR="000856EB" w:rsidRPr="00DF4CE7" w:rsidRDefault="00BE56B2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FF0000"/>
          <w:sz w:val="28"/>
          <w:szCs w:val="28"/>
        </w:rPr>
        <w:t xml:space="preserve">Слайд </w:t>
      </w:r>
      <w:r w:rsidR="003A228C" w:rsidRPr="00DF4CE7">
        <w:rPr>
          <w:b/>
          <w:bCs/>
          <w:color w:val="FF0000"/>
          <w:sz w:val="28"/>
          <w:szCs w:val="28"/>
        </w:rPr>
        <w:t>8</w:t>
      </w:r>
      <w:r w:rsidR="000856EB" w:rsidRPr="00DF4CE7">
        <w:rPr>
          <w:b/>
          <w:bCs/>
          <w:color w:val="000000" w:themeColor="text1"/>
          <w:sz w:val="28"/>
          <w:szCs w:val="28"/>
        </w:rPr>
        <w:t xml:space="preserve">    Преимущества: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>Гибкость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Универсальность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 Долговечность</w:t>
      </w:r>
    </w:p>
    <w:p w:rsidR="000856EB" w:rsidRPr="00DF4CE7" w:rsidRDefault="000856EB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DF4CE7">
        <w:rPr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b/>
          <w:bCs/>
          <w:color w:val="000000" w:themeColor="text1"/>
          <w:sz w:val="28"/>
          <w:szCs w:val="28"/>
        </w:rPr>
        <w:t xml:space="preserve"> Лёгкость</w:t>
      </w:r>
    </w:p>
    <w:p w:rsidR="00FA012C" w:rsidRPr="00DF4CE7" w:rsidRDefault="000856EB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D93A8F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A228C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Безопасность</w:t>
      </w:r>
      <w:r w:rsidR="00FA012C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012C" w:rsidRPr="00DF4CE7" w:rsidRDefault="00FA012C" w:rsidP="00190603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структурирован так, чтобы ввести ребёнка в мир свойств. </w:t>
      </w:r>
    </w:p>
    <w:p w:rsidR="00FA012C" w:rsidRPr="00DF4CE7" w:rsidRDefault="00FA012C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Start"/>
      <w:r w:rsidR="004315FD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работе я увидела, что от познания свойств дети переходят  к умению сравнивать по этим свойствам. Затем идёт уже освоение логических операций: группировка, обобщение, классификация.</w:t>
      </w:r>
    </w:p>
    <w:p w:rsidR="00FA012C" w:rsidRPr="00DF4CE7" w:rsidRDefault="00FA012C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DF4CE7">
        <w:rPr>
          <w:rFonts w:ascii="Times New Roman" w:hAnsi="Times New Roman" w:cs="Times New Roman"/>
          <w:sz w:val="28"/>
          <w:szCs w:val="28"/>
        </w:rPr>
        <w:t xml:space="preserve"> В процессе различных действий с блоками дети сначала осваивают умения выявлять и абстрагировать в предметах </w:t>
      </w:r>
      <w:r w:rsidRPr="00DF4CE7">
        <w:rPr>
          <w:rFonts w:ascii="Times New Roman" w:hAnsi="Times New Roman" w:cs="Times New Roman"/>
          <w:b/>
          <w:sz w:val="28"/>
          <w:szCs w:val="28"/>
        </w:rPr>
        <w:t>одно свойство</w:t>
      </w:r>
      <w:r w:rsidRPr="00DF4CE7">
        <w:rPr>
          <w:rFonts w:ascii="Times New Roman" w:hAnsi="Times New Roman" w:cs="Times New Roman"/>
          <w:sz w:val="28"/>
          <w:szCs w:val="28"/>
        </w:rPr>
        <w:t xml:space="preserve"> (цвет, форму, размер, толщину), сравнивать, классифицировать и обобщать предметы по каждому из этих свойств. 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т. д.)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1</w:t>
      </w:r>
      <w:r w:rsidR="003A228C" w:rsidRPr="00DF4CE7">
        <w:rPr>
          <w:b/>
          <w:color w:val="FF0000"/>
          <w:sz w:val="28"/>
          <w:szCs w:val="28"/>
        </w:rPr>
        <w:t>1</w:t>
      </w:r>
      <w:r w:rsidRPr="00DF4CE7">
        <w:rPr>
          <w:color w:val="000000" w:themeColor="text1"/>
          <w:sz w:val="28"/>
          <w:szCs w:val="28"/>
        </w:rPr>
        <w:t>. На экране вы видите, карточки символов свойств, где присутствуют все свойства: домики - большой и маленький, форма, цвета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 Уникальное свойство: блоки используются совместно со знаками символами, т.е. ребёнок при игре овладевает знаковой культурой. Все эти знаки есть в пособии.</w:t>
      </w: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FF0000"/>
          <w:sz w:val="28"/>
          <w:szCs w:val="28"/>
        </w:rPr>
      </w:pPr>
    </w:p>
    <w:p w:rsidR="00FA012C" w:rsidRPr="00DF4CE7" w:rsidRDefault="00FA012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>Слайд 1</w:t>
      </w:r>
      <w:r w:rsidR="003A228C" w:rsidRPr="00DF4CE7">
        <w:rPr>
          <w:b/>
          <w:color w:val="FF0000"/>
          <w:sz w:val="28"/>
          <w:szCs w:val="28"/>
        </w:rPr>
        <w:t>2</w:t>
      </w:r>
      <w:r w:rsidRPr="00DF4CE7">
        <w:rPr>
          <w:b/>
          <w:color w:val="FF0000"/>
          <w:sz w:val="28"/>
          <w:szCs w:val="28"/>
        </w:rPr>
        <w:t>.</w:t>
      </w:r>
      <w:r w:rsidRPr="00DF4CE7">
        <w:rPr>
          <w:color w:val="000000" w:themeColor="text1"/>
          <w:sz w:val="28"/>
          <w:szCs w:val="28"/>
        </w:rPr>
        <w:t xml:space="preserve"> Но вы заметили, что здесь ещё присутствует отрицание НЕ. Дети знакомятся с умением использовать отрицание: не красный, не тонкий.</w:t>
      </w:r>
    </w:p>
    <w:p w:rsidR="00FA012C" w:rsidRPr="00DF4CE7" w:rsidRDefault="00FA012C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3C45" w:rsidRPr="00DF4CE7" w:rsidRDefault="00EA1CC5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iCs/>
          <w:color w:val="FF0000"/>
          <w:sz w:val="28"/>
          <w:szCs w:val="28"/>
        </w:rPr>
        <w:t xml:space="preserve">А сейчас я </w:t>
      </w:r>
      <w:r w:rsidR="000513F6" w:rsidRPr="00DF4CE7">
        <w:rPr>
          <w:iCs/>
          <w:color w:val="FF0000"/>
          <w:sz w:val="28"/>
          <w:szCs w:val="28"/>
        </w:rPr>
        <w:t xml:space="preserve"> </w:t>
      </w:r>
      <w:r w:rsidR="004E57A8" w:rsidRPr="00DF4CE7">
        <w:rPr>
          <w:iCs/>
          <w:color w:val="FF0000"/>
          <w:sz w:val="28"/>
          <w:szCs w:val="28"/>
        </w:rPr>
        <w:t xml:space="preserve"> </w:t>
      </w:r>
      <w:r w:rsidR="00B71E2A" w:rsidRPr="00DF4CE7">
        <w:rPr>
          <w:iCs/>
          <w:color w:val="FF0000"/>
          <w:sz w:val="28"/>
          <w:szCs w:val="28"/>
        </w:rPr>
        <w:t>расскажу</w:t>
      </w:r>
      <w:r w:rsidRPr="00DF4CE7">
        <w:rPr>
          <w:iCs/>
          <w:color w:val="FF0000"/>
          <w:sz w:val="28"/>
          <w:szCs w:val="28"/>
        </w:rPr>
        <w:t xml:space="preserve"> </w:t>
      </w:r>
      <w:r w:rsidR="00617851" w:rsidRPr="00DF4CE7">
        <w:rPr>
          <w:iCs/>
          <w:color w:val="FF0000"/>
          <w:sz w:val="28"/>
          <w:szCs w:val="28"/>
        </w:rPr>
        <w:t>вам,</w:t>
      </w:r>
      <w:r w:rsidR="004E57A8" w:rsidRPr="00DF4CE7">
        <w:rPr>
          <w:iCs/>
          <w:color w:val="FF0000"/>
          <w:sz w:val="28"/>
          <w:szCs w:val="28"/>
        </w:rPr>
        <w:t xml:space="preserve"> как применяю блоки в своей работе с детьми</w:t>
      </w:r>
      <w:r w:rsidR="00F62B67" w:rsidRPr="00DF4CE7">
        <w:rPr>
          <w:iCs/>
          <w:color w:val="FF0000"/>
          <w:sz w:val="28"/>
          <w:szCs w:val="28"/>
        </w:rPr>
        <w:t>.</w:t>
      </w:r>
    </w:p>
    <w:p w:rsidR="00B71E2A" w:rsidRPr="00DF4CE7" w:rsidRDefault="00AE70F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 1</w:t>
      </w:r>
      <w:r w:rsidR="003A228C"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3</w:t>
      </w:r>
      <w:r w:rsidR="00617851" w:rsidRPr="00DF4CE7">
        <w:rPr>
          <w:rFonts w:ascii="Times New Roman" w:hAnsi="Times New Roman" w:cs="Times New Roman"/>
          <w:b/>
          <w:iCs/>
          <w:color w:val="FF0000"/>
          <w:sz w:val="28"/>
          <w:szCs w:val="28"/>
        </w:rPr>
        <w:t>.</w:t>
      </w:r>
      <w:r w:rsidR="00617851" w:rsidRPr="00DF4CE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1E2A" w:rsidRPr="00DF4CE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B71E2A" w:rsidRPr="00DF4C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D086C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B71E2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дошкольниками по использованию блоков Дьенеша включает в себя следующие направления: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-Составление перспективного планирования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-Создание развивающей среды</w:t>
      </w:r>
    </w:p>
    <w:p w:rsidR="00A049A1" w:rsidRPr="00DF4CE7" w:rsidRDefault="00A049A1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 Создание картотеки игр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-Использование дидактических игр и упражнений с блоками Дьенеша в НОД и режимных моментах</w:t>
      </w:r>
    </w:p>
    <w:p w:rsidR="00B71E2A" w:rsidRPr="00DF4CE7" w:rsidRDefault="00B71E2A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-Использование блоков Дьенеша в самостоятельной деятельности</w:t>
      </w:r>
    </w:p>
    <w:p w:rsidR="004C79B0" w:rsidRPr="00DF4CE7" w:rsidRDefault="00B71E2A" w:rsidP="00190603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-Взаимодействие с родителями</w:t>
      </w:r>
    </w:p>
    <w:p w:rsidR="000B74E4" w:rsidRPr="00DF4CE7" w:rsidRDefault="006A59E9" w:rsidP="00190603">
      <w:pPr>
        <w:shd w:val="clear" w:color="auto" w:fill="FFFFFF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Слайд </w:t>
      </w:r>
      <w:r w:rsidR="003A228C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14,15</w:t>
      </w:r>
      <w:r w:rsidR="006F22F5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организации работы с логическими блоками</w:t>
      </w:r>
      <w:proofErr w:type="gramStart"/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0B74E4" w:rsidRPr="00DF4C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омплексные, интегрированные), обеспечивающие наглядность, системность и доступность, смену деятельности. </w:t>
      </w:r>
      <w:proofErr w:type="gramStart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 самостоятельная игровая деятельность (дидактические игры, настольно-печатные, подвижные, сюжетно-ролевые игры). а) в подвижных играх (предметные ориентиры, обозначения домиков, дорожек, лабиринтов); б) как настольно-печатные (изготовить карты к играм “Рассели жильцов”, “Найди место фигуре”); в) в сюжетно-ролевых играх:</w:t>
      </w:r>
      <w:proofErr w:type="gramEnd"/>
      <w:r w:rsidR="000B74E4" w:rsidRPr="00DF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“Магазин” - деньги обозначаются блоками. “Почта” - адрес на доме обозначается кодовыми карточками. Аналогично, “Поезд” - билеты, места. Вне занятий, в предметно-развивающей среде (ИЗО-деятельность, аппликация, режимные моменты, предметные ориентиры).</w:t>
      </w:r>
    </w:p>
    <w:p w:rsidR="00B2182E" w:rsidRPr="00DF4CE7" w:rsidRDefault="00B2182E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82E" w:rsidRPr="00DF4CE7" w:rsidRDefault="00B2182E" w:rsidP="00190603">
      <w:pPr>
        <w:pStyle w:val="a4"/>
        <w:numPr>
          <w:ilvl w:val="0"/>
          <w:numId w:val="8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Блоки Дьенеша я использую в  образовательной деятельности по развитию элементарных математических представлений, применяя модель описания сво</w:t>
      </w:r>
      <w:r w:rsidR="004315FD" w:rsidRPr="00DF4CE7">
        <w:rPr>
          <w:rFonts w:ascii="Times New Roman" w:hAnsi="Times New Roman" w:cs="Times New Roman"/>
          <w:sz w:val="28"/>
          <w:szCs w:val="28"/>
        </w:rPr>
        <w:t xml:space="preserve">йств. Опираясь на схему модели </w:t>
      </w:r>
      <w:r w:rsidRPr="00DF4CE7">
        <w:rPr>
          <w:rFonts w:ascii="Times New Roman" w:hAnsi="Times New Roman" w:cs="Times New Roman"/>
          <w:sz w:val="28"/>
          <w:szCs w:val="28"/>
        </w:rPr>
        <w:t xml:space="preserve">описания свойств блоков, </w:t>
      </w:r>
      <w:proofErr w:type="gramStart"/>
      <w:r w:rsidRPr="00DF4CE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4CE7">
        <w:rPr>
          <w:rFonts w:ascii="Times New Roman" w:hAnsi="Times New Roman" w:cs="Times New Roman"/>
          <w:sz w:val="28"/>
          <w:szCs w:val="28"/>
        </w:rPr>
        <w:t xml:space="preserve"> находится у меня в группе, дети легко могут рассказать о блоке. Например:</w:t>
      </w:r>
    </w:p>
    <w:p w:rsidR="00B2182E" w:rsidRPr="00DF4CE7" w:rsidRDefault="00B2182E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Также использую различные схемы и модели, усложняя или упрощая их в зависимости от поставленной цели.</w:t>
      </w:r>
    </w:p>
    <w:p w:rsidR="001C7412" w:rsidRPr="00DF4CE7" w:rsidRDefault="001C7412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28C" w:rsidRPr="00DF4CE7" w:rsidRDefault="006A59E9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A228C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16,17</w:t>
      </w:r>
      <w:proofErr w:type="gramStart"/>
      <w:r w:rsidR="001A65F4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0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3394" w:rsidRPr="00DF4C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83394" w:rsidRPr="00DF4CE7">
        <w:rPr>
          <w:rFonts w:ascii="Times New Roman" w:hAnsi="Times New Roman" w:cs="Times New Roman"/>
          <w:sz w:val="28"/>
          <w:szCs w:val="28"/>
        </w:rPr>
        <w:t>акже пользуюсь различными схемами и</w:t>
      </w:r>
      <w:r w:rsidR="00FA012C" w:rsidRPr="00DF4CE7">
        <w:rPr>
          <w:rFonts w:ascii="Times New Roman" w:hAnsi="Times New Roman" w:cs="Times New Roman"/>
          <w:sz w:val="28"/>
          <w:szCs w:val="28"/>
        </w:rPr>
        <w:t xml:space="preserve"> моделями усложняя или упрощая </w:t>
      </w:r>
      <w:r w:rsidR="001A65F4" w:rsidRPr="00DF4CE7">
        <w:rPr>
          <w:rFonts w:ascii="Times New Roman" w:hAnsi="Times New Roman" w:cs="Times New Roman"/>
          <w:sz w:val="28"/>
          <w:szCs w:val="28"/>
        </w:rPr>
        <w:t>и</w:t>
      </w:r>
      <w:r w:rsidR="00483394" w:rsidRPr="00DF4CE7">
        <w:rPr>
          <w:rFonts w:ascii="Times New Roman" w:hAnsi="Times New Roman" w:cs="Times New Roman"/>
          <w:sz w:val="28"/>
          <w:szCs w:val="28"/>
        </w:rPr>
        <w:t>х в зависимости от поставленной цели.</w:t>
      </w:r>
    </w:p>
    <w:p w:rsidR="00DF4CE7" w:rsidRPr="00190603" w:rsidRDefault="006F22F5" w:rsidP="0019060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0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190603">
        <w:rPr>
          <w:rFonts w:ascii="Times New Roman" w:hAnsi="Times New Roman" w:cs="Times New Roman"/>
          <w:b/>
          <w:color w:val="FF0000"/>
          <w:sz w:val="28"/>
          <w:szCs w:val="28"/>
        </w:rPr>
        <w:t>18,19</w:t>
      </w:r>
    </w:p>
    <w:p w:rsidR="00830CA0" w:rsidRPr="00DF4CE7" w:rsidRDefault="00CF184F" w:rsidP="00190603">
      <w:pPr>
        <w:pStyle w:val="a4"/>
        <w:numPr>
          <w:ilvl w:val="0"/>
          <w:numId w:val="8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E864E8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совместной</w:t>
      </w:r>
      <w:r w:rsidR="001C741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самостоятельной </w:t>
      </w:r>
      <w:r w:rsidR="00693B93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игровой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</w:t>
      </w:r>
      <w:r w:rsidR="00830CA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 (дидактические игры, настольно – печатные, подвижные, сюжетно – ролевые игры).</w:t>
      </w:r>
    </w:p>
    <w:p w:rsidR="00A12353" w:rsidRPr="00DF4CE7" w:rsidRDefault="00A12353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20,21</w:t>
      </w:r>
    </w:p>
    <w:p w:rsidR="001C7412" w:rsidRPr="00DF4CE7" w:rsidRDefault="00C46573" w:rsidP="00190603">
      <w:pPr>
        <w:pStyle w:val="a4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>3</w:t>
      </w:r>
      <w:r w:rsidR="001C7412" w:rsidRPr="00DF4CE7">
        <w:rPr>
          <w:rFonts w:ascii="Times New Roman" w:hAnsi="Times New Roman" w:cs="Times New Roman"/>
          <w:sz w:val="28"/>
          <w:szCs w:val="28"/>
        </w:rPr>
        <w:t>.В индивидуальной работе с детьми.</w:t>
      </w:r>
    </w:p>
    <w:p w:rsidR="00517474" w:rsidRPr="00DF4CE7" w:rsidRDefault="00517474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474" w:rsidRPr="00DF4CE7" w:rsidRDefault="00517474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6A59E9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22,23,24,25</w:t>
      </w:r>
      <w:r w:rsidRPr="00DF4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453" w:rsidRPr="00DF4CE7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Дидактические игры распределены по возрасту детей. </w:t>
      </w:r>
    </w:p>
    <w:p w:rsidR="00480ABD" w:rsidRDefault="00FA012C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 </w:t>
      </w:r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структуры игр и упражнений позволяет по – </w:t>
      </w:r>
      <w:proofErr w:type="gramStart"/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разному</w:t>
      </w:r>
      <w:proofErr w:type="gramEnd"/>
      <w:r w:rsidR="009F1B71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варьировать возможность их использования на различных этапах обучения. </w:t>
      </w:r>
    </w:p>
    <w:p w:rsidR="00DF4CE7" w:rsidRPr="00DF4CE7" w:rsidRDefault="00DF4CE7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0CA0" w:rsidRPr="00DF4CE7" w:rsidRDefault="006A59E9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05A70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A70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0F0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</w:t>
      </w:r>
    </w:p>
    <w:p w:rsidR="00CA0F0A" w:rsidRPr="00DF4CE7" w:rsidRDefault="008E7D2D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387C17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,28</w:t>
      </w:r>
      <w:r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A0F0A"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Знакомство с блоками</w:t>
      </w:r>
    </w:p>
    <w:p w:rsidR="00CA0F0A" w:rsidRPr="00DF4CE7" w:rsidRDefault="00CA0F0A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перейти к играм с блоками Дьенеша, я на первом этапе  дала детям  возможность познакомиться с блоками: самостоятельно достать их из коробки и рассмотреть, поиграть по своему усмотрению. Мои дети использовали блоки как конструктор.  Строили башенки, домики и т.д.  В процессе манипуляций с блоками дети установили, что они имеют различную форму, цвет, размер, толщину.</w:t>
      </w:r>
    </w:p>
    <w:p w:rsidR="00E6634B" w:rsidRPr="00DF4CE7" w:rsidRDefault="00E6634B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3316" w:rsidRPr="00DF4CE7" w:rsidRDefault="008E7D2D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6A59E9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A0F0A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«Обследование»</w:t>
      </w:r>
    </w:p>
    <w:p w:rsidR="008E7D2D" w:rsidRPr="00DF4CE7" w:rsidRDefault="00103316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  этапе дети проводили обследование блоков. При помощи восприятия они познавали  внешние свойства предметов в их совокупности (цвет, форму, величину). Дети подолгу, не отвлекаясь, упражнялись  в преобразовании фигур, 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перекладывая блоки по собственному желанию. Например, красные фигуры к красным, квадраты к квадратам и т.д.</w:t>
      </w:r>
    </w:p>
    <w:p w:rsidR="00386950" w:rsidRPr="00DF4CE7" w:rsidRDefault="008E7D2D" w:rsidP="0019060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86950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«Игровой»  </w:t>
      </w:r>
      <w:r w:rsidR="00386950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C096E" w:rsidRPr="00DF4CE7" w:rsidRDefault="00386950" w:rsidP="00190603">
      <w:pPr>
        <w:pStyle w:val="a4"/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А  когда знакомство и обследование  произошло,  предложила детям одну из  игр.  Конечно, при выборе игр следует учитывать интеллектуальные возможности  детей.  Большое значение играет дидактический материал. Играть и раскладывать блоки интереснее для кого – то или чего – то. Например, угост</w:t>
      </w:r>
      <w:r w:rsidR="004315FD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ить зверей, расселить жильцов,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посадить огород и т</w:t>
      </w:r>
      <w:proofErr w:type="gramStart"/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</w:p>
    <w:p w:rsidR="0030560D" w:rsidRPr="00DF4CE7" w:rsidRDefault="008E7D2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0560D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«Сравнение»</w:t>
      </w:r>
    </w:p>
    <w:p w:rsidR="0030560D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начинают устанавливать сходства и различия между фигурами. Восприятие ребенка приобретает более целенаправленный и организованный характер. Важно, чтобы ребенок понимал смысл вопросов «Чем похожи фигуры?» и «Чем отличаются фигуры?»</w:t>
      </w:r>
    </w:p>
    <w:p w:rsidR="0030560D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A59E9"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пример, перед детьми выкладывала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блоки только круглой формы, но разного размера, цвета и толщины.  Спрашивала: «Чем похожи эти фигуры?» Дети  отвечали: «Это круг, и это круг, и это круг».</w:t>
      </w:r>
    </w:p>
    <w:p w:rsidR="00CA3D68" w:rsidRPr="00DF4CE7" w:rsidRDefault="0030560D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-  «Правильно, все фигуры круглой формы, они похожи по форме. А чем они отличаются?» - «Этот круг желтый, этот синий, а этот красный».</w:t>
      </w:r>
    </w:p>
    <w:p w:rsidR="003A228C" w:rsidRPr="00DF4CE7" w:rsidRDefault="003A228C" w:rsidP="001906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AF2" w:rsidRPr="00DF4CE7" w:rsidRDefault="00CA3D68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A59E9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32,33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«Поисковый»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 На следующем этапе в игру включаются элементы поиска. Дети учились находить блоки по словесному заданию по одному, двум, трем и всем четырем имеющимся признакам. Например, им предлагалось  найти и показать любой квадрат. Среди 48 блоков различной формы дети находили  только квадратные блоки. Таких блоков 12. Так дети осуществляли  поиск фигуры по одному заданному свойству, например,   по форме.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Далее предлагалось  найти фигуру по двум признакам, например - синий квадрат. Ребенок должен мысленно отсечь все ненужное (т.е. абстрагироваться от несущественных признаков) и вести поиск только среди фигур квадратной формы, синего цвета. Дети находили  четыре фигуры по двум заданным свойствам (цвету и форме).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предлагалось  найти блок по трем заданным свойствам, например - синий большой квадрат. Поле поиска ребенка сужается до 2 фигур, а заданные свойства увеличиваются до трех (цвет, форма, размер).</w:t>
      </w:r>
    </w:p>
    <w:p w:rsidR="00B957E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И наконец, из двух фигур выбирается одна фигура  по всем четырем заданным свойствам (цвету, форме, размеру, толщине).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играх такого типа у детей формируется важнейшая мыслительная операция – абстрагирование. Кроме того, ребенок приходит к умозаключению, что, чем больше заданных свойств положено в основание поиска, тем меньшее количество фигур можно найти, и наоборот.</w:t>
      </w:r>
    </w:p>
    <w:p w:rsidR="00A84AF2" w:rsidRPr="00DF4CE7" w:rsidRDefault="00CA3D68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«Знакомство с символами»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 этапе  знакомили детей с кодовыми карточками.</w:t>
      </w:r>
    </w:p>
    <w:p w:rsidR="00317DAB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Загадки без слов (кодирование). Объяснила детям, что угадать блоки нам помогут карточки. Ребятам предлагались  игры и упражнения, где свойства блоков изображены  схематично, на карточках. Это позволяет развивать способность к моделированию и замещению свойств, умение кодировать и декодировать информацию.</w:t>
      </w:r>
    </w:p>
    <w:p w:rsidR="00317DAB" w:rsidRPr="00DF4CE7" w:rsidRDefault="00317DAB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4AF2" w:rsidRPr="00DF4CE7" w:rsidRDefault="00DD2FA4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</w:t>
      </w:r>
      <w:r w:rsidR="00387C17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19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«Соревновательный»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Научившись с помощью карточек  вести поиск фигуры, дети с удовольствием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загадывали  друг другу фигуру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, которую необходимо отыскать, 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придумывали  и </w:t>
      </w:r>
      <w:r w:rsidR="00612399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зарисовывали 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свою схему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Напомню, что в играх необходимо присутствие наглядного дидактического материала. Например, «Рассели жильцов», «Этажи» и т.д. В игру с блоками  включился  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соревновательный элемент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.  Есть  такие задания к играм, где нужно быстро и правильно найти заданную фигуру. Выигрывает тот, кто ни разу не ошибется как при шифровке, так и при поиске закодированной фигуры.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Подобные игры позволяют моделировать такое понятие, как кодирование и декодирование информации, важное не только в математике, но и в информатике.</w:t>
      </w:r>
    </w:p>
    <w:p w:rsidR="00913911" w:rsidRPr="00DF4CE7" w:rsidRDefault="00913911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4AF2" w:rsidRPr="00DF4CE7" w:rsidRDefault="00DD2FA4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3</w:t>
      </w:r>
      <w:r w:rsidR="00B47946" w:rsidRPr="00DF4C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A84AF2"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 «Отрицание»</w:t>
      </w:r>
    </w:p>
    <w:p w:rsidR="00A84AF2" w:rsidRPr="00DF4CE7" w:rsidRDefault="00A84AF2" w:rsidP="0019060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этапе игры с блоками  значительно усложнились за счет</w:t>
      </w:r>
      <w:r w:rsidRPr="00DF4C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F4CE7">
        <w:rPr>
          <w:rFonts w:ascii="Times New Roman" w:hAnsi="Times New Roman" w:cs="Times New Roman"/>
          <w:color w:val="000000" w:themeColor="text1"/>
          <w:sz w:val="28"/>
          <w:szCs w:val="28"/>
        </w:rPr>
        <w:t>введения   значка отрицания «не», который в рисуночном коде выражается перечеркиванием крест -  накрест соответствующего кодирующего рисунка «не квадрат», «не красный», «не большой» и т.д.</w:t>
      </w:r>
    </w:p>
    <w:p w:rsidR="00DB7421" w:rsidRPr="00DF4CE7" w:rsidRDefault="00DB7421" w:rsidP="00190603">
      <w:pPr>
        <w:tabs>
          <w:tab w:val="left" w:pos="10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самые разнообразные</w:t>
      </w:r>
    </w:p>
    <w:p w:rsidR="00CB3E9F" w:rsidRPr="00DF4CE7" w:rsidRDefault="00CB3E9F" w:rsidP="0019060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F4CE7">
        <w:rPr>
          <w:rFonts w:ascii="Times New Roman" w:hAnsi="Times New Roman" w:cs="Times New Roman"/>
          <w:sz w:val="28"/>
          <w:szCs w:val="28"/>
        </w:rPr>
        <w:t xml:space="preserve">(Слайд с инд.  </w:t>
      </w:r>
      <w:r w:rsidR="00461EAB" w:rsidRPr="00DF4CE7">
        <w:rPr>
          <w:rFonts w:ascii="Times New Roman" w:hAnsi="Times New Roman" w:cs="Times New Roman"/>
          <w:sz w:val="28"/>
          <w:szCs w:val="28"/>
        </w:rPr>
        <w:t>р</w:t>
      </w:r>
      <w:r w:rsidRPr="00DF4CE7">
        <w:rPr>
          <w:rFonts w:ascii="Times New Roman" w:hAnsi="Times New Roman" w:cs="Times New Roman"/>
          <w:sz w:val="28"/>
          <w:szCs w:val="28"/>
        </w:rPr>
        <w:t>аботой</w:t>
      </w:r>
      <w:r w:rsidR="00461EAB" w:rsidRPr="00DF4CE7">
        <w:rPr>
          <w:rFonts w:ascii="Times New Roman" w:hAnsi="Times New Roman" w:cs="Times New Roman"/>
          <w:sz w:val="28"/>
          <w:szCs w:val="28"/>
        </w:rPr>
        <w:t>).</w:t>
      </w:r>
    </w:p>
    <w:p w:rsidR="00A30712" w:rsidRPr="00DF4CE7" w:rsidRDefault="00A30712" w:rsidP="00190603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F4CE7" w:rsidRDefault="00B328E4" w:rsidP="00190603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Слайд 3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A30712" w:rsidRPr="00DF4CE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</w:t>
      </w:r>
    </w:p>
    <w:p w:rsidR="00A64539" w:rsidRPr="00DF4CE7" w:rsidRDefault="00A64539" w:rsidP="0019060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результативной работы мной собрана и разработана </w:t>
      </w:r>
      <w:r w:rsid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</w:t>
      </w: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артотека</w:t>
      </w:r>
      <w:r w:rsidR="00461EAB"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 с блоками Дьенеша.</w:t>
      </w:r>
    </w:p>
    <w:p w:rsidR="00DF4CE7" w:rsidRDefault="00A30712" w:rsidP="00190603">
      <w:pPr>
        <w:pStyle w:val="a4"/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B328E4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38,39 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946" w:rsidRPr="00DF4CE7" w:rsidRDefault="00034C70" w:rsidP="00190603">
      <w:pPr>
        <w:pStyle w:val="a4"/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Провожу работу с родителями по ознакомлению</w:t>
      </w:r>
      <w:r w:rsidR="003A228C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играм</w:t>
      </w:r>
      <w:r w:rsidR="003A228C" w:rsidRPr="00DF4C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технологии. Это консультации, мастер-классы, групповые родительские собрания</w:t>
      </w:r>
    </w:p>
    <w:p w:rsidR="00A30712" w:rsidRPr="00DF4CE7" w:rsidRDefault="00B328E4" w:rsidP="00190603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C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47946" w:rsidRPr="00DF4CE7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</w:p>
    <w:p w:rsidR="004315FD" w:rsidRPr="00DF4CE7" w:rsidRDefault="004315FD" w:rsidP="00190603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="00575228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780" w:rsidRPr="00DF4CE7" w:rsidRDefault="00575228" w:rsidP="00190603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F4CE7">
        <w:rPr>
          <w:rFonts w:ascii="Times New Roman" w:hAnsi="Times New Roman" w:cs="Times New Roman"/>
          <w:color w:val="000000"/>
          <w:sz w:val="28"/>
          <w:szCs w:val="28"/>
        </w:rPr>
        <w:t>Я пришла к выводу, что логич</w:t>
      </w:r>
      <w:r w:rsidR="00BC7F57" w:rsidRPr="00DF4CE7">
        <w:rPr>
          <w:rFonts w:ascii="Times New Roman" w:hAnsi="Times New Roman" w:cs="Times New Roman"/>
          <w:color w:val="000000"/>
          <w:sz w:val="28"/>
          <w:szCs w:val="28"/>
        </w:rPr>
        <w:t>еские блоки</w:t>
      </w:r>
      <w:r w:rsidR="003415F0"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Дьенеша однозначно оказывают</w:t>
      </w:r>
      <w:r w:rsidRPr="00DF4CE7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 влияние на всестороннее развитие детей:</w:t>
      </w:r>
    </w:p>
    <w:p w:rsidR="00544780" w:rsidRPr="00DF4CE7" w:rsidRDefault="00544780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>Блоки Дьенеша помогают</w:t>
      </w:r>
      <w:r w:rsidR="00FF5D62" w:rsidRPr="00DF4CE7">
        <w:rPr>
          <w:color w:val="000000"/>
          <w:sz w:val="28"/>
          <w:szCs w:val="28"/>
        </w:rPr>
        <w:t xml:space="preserve"> воспитывать и</w:t>
      </w:r>
      <w:r w:rsidRPr="00DF4CE7">
        <w:rPr>
          <w:color w:val="000000"/>
          <w:sz w:val="28"/>
          <w:szCs w:val="28"/>
        </w:rPr>
        <w:t xml:space="preserve"> развивать логическое мышление. </w:t>
      </w:r>
    </w:p>
    <w:p w:rsidR="00F82838" w:rsidRPr="00DF4CE7" w:rsidRDefault="00F82838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proofErr w:type="gramStart"/>
      <w:r w:rsidRPr="00DF4CE7">
        <w:rPr>
          <w:color w:val="000000"/>
          <w:sz w:val="28"/>
          <w:szCs w:val="28"/>
        </w:rPr>
        <w:t>способствуют развитию речи: малыши строят фразы с союзами «и», «или», частицей «не» и т.д.</w:t>
      </w:r>
      <w:proofErr w:type="gramEnd"/>
    </w:p>
    <w:p w:rsidR="00126FDF" w:rsidRPr="00DF4CE7" w:rsidRDefault="003F2F9F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 xml:space="preserve">Способствуют  развитию у детей мыслительных операций: </w:t>
      </w:r>
      <w:r w:rsidR="003415F0" w:rsidRPr="00DF4CE7">
        <w:rPr>
          <w:color w:val="000000"/>
          <w:sz w:val="28"/>
          <w:szCs w:val="28"/>
        </w:rPr>
        <w:t xml:space="preserve"> анализа, синтеза, классификации</w:t>
      </w:r>
      <w:r w:rsidR="00110AD3" w:rsidRPr="00DF4CE7">
        <w:rPr>
          <w:color w:val="000000"/>
          <w:sz w:val="28"/>
          <w:szCs w:val="28"/>
        </w:rPr>
        <w:t>, обобщения.</w:t>
      </w:r>
    </w:p>
    <w:p w:rsidR="004315FD" w:rsidRPr="00DF4CE7" w:rsidRDefault="00126FDF" w:rsidP="00190603">
      <w:pPr>
        <w:pStyle w:val="a3"/>
        <w:numPr>
          <w:ilvl w:val="0"/>
          <w:numId w:val="9"/>
        </w:numPr>
        <w:spacing w:before="0" w:beforeAutospacing="0" w:after="0" w:afterAutospacing="0"/>
        <w:ind w:left="-284" w:firstLine="0"/>
        <w:jc w:val="both"/>
        <w:rPr>
          <w:color w:val="000000"/>
          <w:sz w:val="28"/>
          <w:szCs w:val="28"/>
        </w:rPr>
      </w:pPr>
      <w:r w:rsidRPr="00DF4CE7">
        <w:rPr>
          <w:color w:val="000000"/>
          <w:sz w:val="28"/>
          <w:szCs w:val="28"/>
        </w:rPr>
        <w:t xml:space="preserve">Развивают творческие способности и познавательные процессы </w:t>
      </w:r>
      <w:r w:rsidR="00F82838" w:rsidRPr="00DF4CE7">
        <w:rPr>
          <w:color w:val="000000"/>
          <w:sz w:val="28"/>
          <w:szCs w:val="28"/>
        </w:rPr>
        <w:t>дошкольников: восприятие, внимание, память, воображение и интеллект</w:t>
      </w:r>
      <w:r w:rsidR="004315FD" w:rsidRPr="00DF4CE7">
        <w:rPr>
          <w:color w:val="000000"/>
          <w:sz w:val="28"/>
          <w:szCs w:val="28"/>
        </w:rPr>
        <w:t xml:space="preserve">. </w:t>
      </w:r>
    </w:p>
    <w:p w:rsidR="00421E00" w:rsidRPr="00DF4CE7" w:rsidRDefault="00421E00" w:rsidP="00190603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F85F10" w:rsidRPr="00DF4CE7" w:rsidRDefault="0037618C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 xml:space="preserve">Таким образом, система работы по развитию логического мышления дошкольников с использованием логических блоков Дьенеша способствует </w:t>
      </w:r>
      <w:r w:rsidRPr="00DF4CE7">
        <w:rPr>
          <w:color w:val="000000" w:themeColor="text1"/>
          <w:sz w:val="28"/>
          <w:szCs w:val="28"/>
        </w:rPr>
        <w:lastRenderedPageBreak/>
        <w:t>более успешному формированию у детей основных приемов логического мышления</w:t>
      </w:r>
      <w:r w:rsidR="00F85F10" w:rsidRPr="00DF4CE7">
        <w:rPr>
          <w:color w:val="000000" w:themeColor="text1"/>
          <w:sz w:val="28"/>
          <w:szCs w:val="28"/>
        </w:rPr>
        <w:t xml:space="preserve"> и </w:t>
      </w:r>
      <w:r w:rsidR="00F85F10" w:rsidRPr="00DF4CE7">
        <w:rPr>
          <w:color w:val="000000"/>
          <w:sz w:val="28"/>
          <w:szCs w:val="28"/>
        </w:rPr>
        <w:t>послужит успешной</w:t>
      </w:r>
      <w:r w:rsidR="004315FD" w:rsidRPr="00DF4CE7">
        <w:rPr>
          <w:color w:val="000000"/>
          <w:sz w:val="28"/>
          <w:szCs w:val="28"/>
        </w:rPr>
        <w:t xml:space="preserve"> подготовке детей</w:t>
      </w:r>
      <w:r w:rsidR="00F85F10" w:rsidRPr="00DF4CE7">
        <w:rPr>
          <w:color w:val="000000"/>
          <w:sz w:val="28"/>
          <w:szCs w:val="28"/>
        </w:rPr>
        <w:t xml:space="preserve"> к школе.</w:t>
      </w:r>
    </w:p>
    <w:p w:rsidR="009A4913" w:rsidRPr="00DF4CE7" w:rsidRDefault="009A4913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FF0000"/>
          <w:sz w:val="28"/>
          <w:szCs w:val="28"/>
        </w:rPr>
      </w:pPr>
      <w:r w:rsidRPr="00DF4CE7">
        <w:rPr>
          <w:b/>
          <w:color w:val="FF0000"/>
          <w:sz w:val="28"/>
          <w:szCs w:val="28"/>
        </w:rPr>
        <w:t xml:space="preserve">Слайд 41 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DF4CE7">
        <w:rPr>
          <w:b/>
          <w:color w:val="000000" w:themeColor="text1"/>
          <w:sz w:val="28"/>
          <w:szCs w:val="28"/>
        </w:rPr>
        <w:t xml:space="preserve"> В работе используются следующие наглядные пособия: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-Набор блоков Дьенеша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-Комплект «Давайте вместе поиграем»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-Альбомы для детей 2-4 лет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-Маленькие логики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-Маленькие логики - 2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-Лепим нелепицы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-Блоки Дьенеша для малышей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-Альбомы для детей 5-7 лет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-Спасатели приходят на помощь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-Праздник в стране блоков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-Поиск затонувшего клада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DF4CE7">
        <w:rPr>
          <w:color w:val="000000" w:themeColor="text1"/>
          <w:sz w:val="28"/>
          <w:szCs w:val="28"/>
        </w:rPr>
        <w:t>-Различные схемы, модели</w:t>
      </w:r>
    </w:p>
    <w:p w:rsidR="00B47946" w:rsidRPr="00DF4CE7" w:rsidRDefault="00B47946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DF4CE7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Вывод: </w:t>
      </w:r>
    </w:p>
    <w:p w:rsidR="008E0A3B" w:rsidRPr="00DF4CE7" w:rsidRDefault="004315FD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  <w:r w:rsidRPr="00DF4CE7">
        <w:rPr>
          <w:color w:val="FF0000"/>
          <w:sz w:val="28"/>
          <w:szCs w:val="28"/>
        </w:rPr>
        <w:t>Моим детям нравится играть в разные игры с блоками Дьенеша, а проигрывая, они развивают математические навыки анализа, кодирования, не осознавая сложность этих мыслительных операций</w:t>
      </w: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8E0A3B" w:rsidRPr="00DF4CE7" w:rsidRDefault="008E0A3B" w:rsidP="0019060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000000" w:themeColor="text1"/>
          <w:sz w:val="28"/>
          <w:szCs w:val="28"/>
        </w:rPr>
      </w:pPr>
    </w:p>
    <w:p w:rsidR="009A4913" w:rsidRPr="00DF4CE7" w:rsidRDefault="009A4913" w:rsidP="00190603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</w:rPr>
      </w:pPr>
    </w:p>
    <w:sectPr w:rsidR="009A4913" w:rsidRPr="00DF4CE7" w:rsidSect="0019060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C3F"/>
    <w:multiLevelType w:val="hybridMultilevel"/>
    <w:tmpl w:val="FFE0D3BA"/>
    <w:lvl w:ilvl="0" w:tplc="11705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EB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28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A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7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05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2B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81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A0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31DA8"/>
    <w:multiLevelType w:val="hybridMultilevel"/>
    <w:tmpl w:val="3A346A00"/>
    <w:lvl w:ilvl="0" w:tplc="2CCC01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04737B"/>
    <w:multiLevelType w:val="hybridMultilevel"/>
    <w:tmpl w:val="2A3460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5540"/>
    <w:multiLevelType w:val="hybridMultilevel"/>
    <w:tmpl w:val="6EF62B2E"/>
    <w:lvl w:ilvl="0" w:tplc="D1A8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4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AA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0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E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8B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D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B72C09"/>
    <w:multiLevelType w:val="hybridMultilevel"/>
    <w:tmpl w:val="332C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13116"/>
    <w:multiLevelType w:val="hybridMultilevel"/>
    <w:tmpl w:val="4D0A031A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2DB67B1"/>
    <w:multiLevelType w:val="hybridMultilevel"/>
    <w:tmpl w:val="460A3F5C"/>
    <w:lvl w:ilvl="0" w:tplc="3BCC5A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F7139BD"/>
    <w:multiLevelType w:val="hybridMultilevel"/>
    <w:tmpl w:val="847AE41E"/>
    <w:lvl w:ilvl="0" w:tplc="73F8701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5505342"/>
    <w:multiLevelType w:val="hybridMultilevel"/>
    <w:tmpl w:val="9208DA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9C"/>
    <w:rsid w:val="000027CE"/>
    <w:rsid w:val="000129B0"/>
    <w:rsid w:val="000167CA"/>
    <w:rsid w:val="0002435E"/>
    <w:rsid w:val="00034C70"/>
    <w:rsid w:val="00035926"/>
    <w:rsid w:val="0004023B"/>
    <w:rsid w:val="0004220D"/>
    <w:rsid w:val="000513F6"/>
    <w:rsid w:val="000675C6"/>
    <w:rsid w:val="000856EB"/>
    <w:rsid w:val="000927C6"/>
    <w:rsid w:val="000932F6"/>
    <w:rsid w:val="00093C4A"/>
    <w:rsid w:val="000A1BF9"/>
    <w:rsid w:val="000A62F5"/>
    <w:rsid w:val="000B74E4"/>
    <w:rsid w:val="000C04C8"/>
    <w:rsid w:val="000C303E"/>
    <w:rsid w:val="000F2E44"/>
    <w:rsid w:val="000F53FE"/>
    <w:rsid w:val="00103316"/>
    <w:rsid w:val="00105070"/>
    <w:rsid w:val="00110AD3"/>
    <w:rsid w:val="00126FDF"/>
    <w:rsid w:val="00134BA3"/>
    <w:rsid w:val="00140863"/>
    <w:rsid w:val="00150E61"/>
    <w:rsid w:val="00160610"/>
    <w:rsid w:val="0017470C"/>
    <w:rsid w:val="00175907"/>
    <w:rsid w:val="00176DC2"/>
    <w:rsid w:val="00190603"/>
    <w:rsid w:val="00196254"/>
    <w:rsid w:val="001A1C6C"/>
    <w:rsid w:val="001A65F4"/>
    <w:rsid w:val="001A6948"/>
    <w:rsid w:val="001C43A6"/>
    <w:rsid w:val="001C7412"/>
    <w:rsid w:val="001E4433"/>
    <w:rsid w:val="001E73D0"/>
    <w:rsid w:val="001E7ADC"/>
    <w:rsid w:val="002020CA"/>
    <w:rsid w:val="002029F6"/>
    <w:rsid w:val="002238DE"/>
    <w:rsid w:val="0023005A"/>
    <w:rsid w:val="002424F7"/>
    <w:rsid w:val="00245735"/>
    <w:rsid w:val="0024681F"/>
    <w:rsid w:val="002648B5"/>
    <w:rsid w:val="00273555"/>
    <w:rsid w:val="0028073A"/>
    <w:rsid w:val="00282AF3"/>
    <w:rsid w:val="00282F6B"/>
    <w:rsid w:val="002B1DB6"/>
    <w:rsid w:val="002B3DEC"/>
    <w:rsid w:val="002C372F"/>
    <w:rsid w:val="002C44C4"/>
    <w:rsid w:val="002C6741"/>
    <w:rsid w:val="002D5CA3"/>
    <w:rsid w:val="002D770D"/>
    <w:rsid w:val="0030560D"/>
    <w:rsid w:val="0031413C"/>
    <w:rsid w:val="00317DAB"/>
    <w:rsid w:val="0033080F"/>
    <w:rsid w:val="00333202"/>
    <w:rsid w:val="003415F0"/>
    <w:rsid w:val="0034505E"/>
    <w:rsid w:val="003509C8"/>
    <w:rsid w:val="00356CF5"/>
    <w:rsid w:val="00362D7F"/>
    <w:rsid w:val="00370687"/>
    <w:rsid w:val="00372358"/>
    <w:rsid w:val="0037618C"/>
    <w:rsid w:val="00377538"/>
    <w:rsid w:val="00380C4E"/>
    <w:rsid w:val="00382C9D"/>
    <w:rsid w:val="00386950"/>
    <w:rsid w:val="00387C17"/>
    <w:rsid w:val="003A228C"/>
    <w:rsid w:val="003A6C18"/>
    <w:rsid w:val="003B3D10"/>
    <w:rsid w:val="003B438F"/>
    <w:rsid w:val="003C1EFC"/>
    <w:rsid w:val="003D5AD0"/>
    <w:rsid w:val="003D6831"/>
    <w:rsid w:val="003E6653"/>
    <w:rsid w:val="003E6F1F"/>
    <w:rsid w:val="003F2F9F"/>
    <w:rsid w:val="00421E00"/>
    <w:rsid w:val="004315FD"/>
    <w:rsid w:val="00444598"/>
    <w:rsid w:val="0045305B"/>
    <w:rsid w:val="00461EAB"/>
    <w:rsid w:val="00471FF2"/>
    <w:rsid w:val="00480ABD"/>
    <w:rsid w:val="00480ED1"/>
    <w:rsid w:val="00483394"/>
    <w:rsid w:val="004A732E"/>
    <w:rsid w:val="004B00F1"/>
    <w:rsid w:val="004B2DEE"/>
    <w:rsid w:val="004C1A6B"/>
    <w:rsid w:val="004C6E61"/>
    <w:rsid w:val="004C79B0"/>
    <w:rsid w:val="004E4F4D"/>
    <w:rsid w:val="004E57A8"/>
    <w:rsid w:val="004E6645"/>
    <w:rsid w:val="00500E0E"/>
    <w:rsid w:val="005022DC"/>
    <w:rsid w:val="00507126"/>
    <w:rsid w:val="00510E9A"/>
    <w:rsid w:val="00512282"/>
    <w:rsid w:val="00517474"/>
    <w:rsid w:val="005206D3"/>
    <w:rsid w:val="00520A8F"/>
    <w:rsid w:val="00536959"/>
    <w:rsid w:val="00544780"/>
    <w:rsid w:val="005464D7"/>
    <w:rsid w:val="005607BE"/>
    <w:rsid w:val="00575228"/>
    <w:rsid w:val="00577D7E"/>
    <w:rsid w:val="00577F9A"/>
    <w:rsid w:val="005B55B6"/>
    <w:rsid w:val="005D086C"/>
    <w:rsid w:val="005D6B0C"/>
    <w:rsid w:val="005F1A7C"/>
    <w:rsid w:val="005F7B78"/>
    <w:rsid w:val="00607A8A"/>
    <w:rsid w:val="00611CA5"/>
    <w:rsid w:val="00612399"/>
    <w:rsid w:val="00617851"/>
    <w:rsid w:val="006258F1"/>
    <w:rsid w:val="00634AE6"/>
    <w:rsid w:val="00637805"/>
    <w:rsid w:val="006534D4"/>
    <w:rsid w:val="00654697"/>
    <w:rsid w:val="006904A0"/>
    <w:rsid w:val="0069320E"/>
    <w:rsid w:val="00693B93"/>
    <w:rsid w:val="00697098"/>
    <w:rsid w:val="006A59E9"/>
    <w:rsid w:val="006D0987"/>
    <w:rsid w:val="006F0ECE"/>
    <w:rsid w:val="006F22D8"/>
    <w:rsid w:val="006F22F5"/>
    <w:rsid w:val="006F42E1"/>
    <w:rsid w:val="006F44BD"/>
    <w:rsid w:val="006F703F"/>
    <w:rsid w:val="00702FA9"/>
    <w:rsid w:val="00712A1F"/>
    <w:rsid w:val="00731CD4"/>
    <w:rsid w:val="00741151"/>
    <w:rsid w:val="00743132"/>
    <w:rsid w:val="00751633"/>
    <w:rsid w:val="007823F5"/>
    <w:rsid w:val="007922E2"/>
    <w:rsid w:val="00792AA9"/>
    <w:rsid w:val="007967B2"/>
    <w:rsid w:val="007A31BD"/>
    <w:rsid w:val="007B040A"/>
    <w:rsid w:val="007B2683"/>
    <w:rsid w:val="007C2685"/>
    <w:rsid w:val="007D275D"/>
    <w:rsid w:val="007D2B5A"/>
    <w:rsid w:val="007F3FA5"/>
    <w:rsid w:val="008104D1"/>
    <w:rsid w:val="00822402"/>
    <w:rsid w:val="00830CA0"/>
    <w:rsid w:val="00860B44"/>
    <w:rsid w:val="00864CE6"/>
    <w:rsid w:val="00871267"/>
    <w:rsid w:val="00881A1C"/>
    <w:rsid w:val="00893F14"/>
    <w:rsid w:val="008A322C"/>
    <w:rsid w:val="008B2F06"/>
    <w:rsid w:val="008B642F"/>
    <w:rsid w:val="008C096E"/>
    <w:rsid w:val="008E05EB"/>
    <w:rsid w:val="008E0A3B"/>
    <w:rsid w:val="008E7D2D"/>
    <w:rsid w:val="00913911"/>
    <w:rsid w:val="0091645E"/>
    <w:rsid w:val="009260F4"/>
    <w:rsid w:val="00926977"/>
    <w:rsid w:val="009415F4"/>
    <w:rsid w:val="00944A0D"/>
    <w:rsid w:val="009459BD"/>
    <w:rsid w:val="00950ADF"/>
    <w:rsid w:val="00971005"/>
    <w:rsid w:val="00983453"/>
    <w:rsid w:val="00983986"/>
    <w:rsid w:val="00983AE3"/>
    <w:rsid w:val="009A4913"/>
    <w:rsid w:val="009B59AC"/>
    <w:rsid w:val="009C40B9"/>
    <w:rsid w:val="009C4181"/>
    <w:rsid w:val="009C6E8F"/>
    <w:rsid w:val="009F1B71"/>
    <w:rsid w:val="00A01036"/>
    <w:rsid w:val="00A049A1"/>
    <w:rsid w:val="00A12353"/>
    <w:rsid w:val="00A30712"/>
    <w:rsid w:val="00A45E5A"/>
    <w:rsid w:val="00A4666B"/>
    <w:rsid w:val="00A50B9C"/>
    <w:rsid w:val="00A5344D"/>
    <w:rsid w:val="00A60078"/>
    <w:rsid w:val="00A64539"/>
    <w:rsid w:val="00A7032D"/>
    <w:rsid w:val="00A71D07"/>
    <w:rsid w:val="00A84AF2"/>
    <w:rsid w:val="00AB2302"/>
    <w:rsid w:val="00AD4387"/>
    <w:rsid w:val="00AE70FD"/>
    <w:rsid w:val="00AF22D1"/>
    <w:rsid w:val="00AF3676"/>
    <w:rsid w:val="00B05A70"/>
    <w:rsid w:val="00B2182E"/>
    <w:rsid w:val="00B328E4"/>
    <w:rsid w:val="00B45399"/>
    <w:rsid w:val="00B47946"/>
    <w:rsid w:val="00B51ED8"/>
    <w:rsid w:val="00B5315F"/>
    <w:rsid w:val="00B55CAC"/>
    <w:rsid w:val="00B71E2A"/>
    <w:rsid w:val="00B81108"/>
    <w:rsid w:val="00B95479"/>
    <w:rsid w:val="00B957E2"/>
    <w:rsid w:val="00B95BD0"/>
    <w:rsid w:val="00BA0C19"/>
    <w:rsid w:val="00BB397F"/>
    <w:rsid w:val="00BC7F57"/>
    <w:rsid w:val="00BE56B2"/>
    <w:rsid w:val="00BE5A4C"/>
    <w:rsid w:val="00BF0007"/>
    <w:rsid w:val="00C04245"/>
    <w:rsid w:val="00C042E8"/>
    <w:rsid w:val="00C3355B"/>
    <w:rsid w:val="00C3728B"/>
    <w:rsid w:val="00C46573"/>
    <w:rsid w:val="00C46F36"/>
    <w:rsid w:val="00C5260E"/>
    <w:rsid w:val="00C5418A"/>
    <w:rsid w:val="00C60838"/>
    <w:rsid w:val="00C66195"/>
    <w:rsid w:val="00C733E1"/>
    <w:rsid w:val="00C75716"/>
    <w:rsid w:val="00C82CA1"/>
    <w:rsid w:val="00CA0F0A"/>
    <w:rsid w:val="00CA143C"/>
    <w:rsid w:val="00CA2D30"/>
    <w:rsid w:val="00CA3D68"/>
    <w:rsid w:val="00CB3E9F"/>
    <w:rsid w:val="00CB7F1F"/>
    <w:rsid w:val="00CC51C0"/>
    <w:rsid w:val="00CD7B1D"/>
    <w:rsid w:val="00CE7F77"/>
    <w:rsid w:val="00CF0843"/>
    <w:rsid w:val="00CF1676"/>
    <w:rsid w:val="00CF184F"/>
    <w:rsid w:val="00CF5AFC"/>
    <w:rsid w:val="00D332C6"/>
    <w:rsid w:val="00D35875"/>
    <w:rsid w:val="00D465B8"/>
    <w:rsid w:val="00D502A6"/>
    <w:rsid w:val="00D51883"/>
    <w:rsid w:val="00D63EA0"/>
    <w:rsid w:val="00D93A8F"/>
    <w:rsid w:val="00DA2715"/>
    <w:rsid w:val="00DA4173"/>
    <w:rsid w:val="00DB1F7B"/>
    <w:rsid w:val="00DB23C0"/>
    <w:rsid w:val="00DB7421"/>
    <w:rsid w:val="00DC554F"/>
    <w:rsid w:val="00DC6788"/>
    <w:rsid w:val="00DC7674"/>
    <w:rsid w:val="00DD0AE3"/>
    <w:rsid w:val="00DD2FA4"/>
    <w:rsid w:val="00DF2902"/>
    <w:rsid w:val="00DF2A98"/>
    <w:rsid w:val="00DF4CE7"/>
    <w:rsid w:val="00E01D50"/>
    <w:rsid w:val="00E36649"/>
    <w:rsid w:val="00E36E78"/>
    <w:rsid w:val="00E518F1"/>
    <w:rsid w:val="00E62BFB"/>
    <w:rsid w:val="00E6606F"/>
    <w:rsid w:val="00E6634B"/>
    <w:rsid w:val="00E864E8"/>
    <w:rsid w:val="00EA1CC5"/>
    <w:rsid w:val="00EA1D38"/>
    <w:rsid w:val="00EC369F"/>
    <w:rsid w:val="00EC3746"/>
    <w:rsid w:val="00EC49DB"/>
    <w:rsid w:val="00EC4DD6"/>
    <w:rsid w:val="00ED4FC6"/>
    <w:rsid w:val="00EE3C45"/>
    <w:rsid w:val="00EE743A"/>
    <w:rsid w:val="00EF6540"/>
    <w:rsid w:val="00F101BA"/>
    <w:rsid w:val="00F35F89"/>
    <w:rsid w:val="00F43045"/>
    <w:rsid w:val="00F62B67"/>
    <w:rsid w:val="00F77A00"/>
    <w:rsid w:val="00F82838"/>
    <w:rsid w:val="00F85F10"/>
    <w:rsid w:val="00F87EBA"/>
    <w:rsid w:val="00F90400"/>
    <w:rsid w:val="00F93947"/>
    <w:rsid w:val="00F939C6"/>
    <w:rsid w:val="00F94878"/>
    <w:rsid w:val="00FA012C"/>
    <w:rsid w:val="00FA45AD"/>
    <w:rsid w:val="00FA4C8A"/>
    <w:rsid w:val="00FF2F87"/>
    <w:rsid w:val="00FF36FD"/>
    <w:rsid w:val="00FF4DC3"/>
    <w:rsid w:val="00FF5190"/>
    <w:rsid w:val="00FF573D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1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97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C0E4-1BAA-4C3F-8A53-099D776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217</cp:revision>
  <cp:lastPrinted>2018-04-02T03:58:00Z</cp:lastPrinted>
  <dcterms:created xsi:type="dcterms:W3CDTF">2018-02-19T12:57:00Z</dcterms:created>
  <dcterms:modified xsi:type="dcterms:W3CDTF">2022-10-16T10:09:00Z</dcterms:modified>
</cp:coreProperties>
</file>